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2E3176">
        <w:rPr>
          <w:rFonts w:hint="eastAsia"/>
          <w:sz w:val="24"/>
          <w:szCs w:val="24"/>
        </w:rPr>
        <w:t>５－３</w:t>
      </w:r>
      <w:r>
        <w:rPr>
          <w:rFonts w:hint="eastAsia"/>
          <w:sz w:val="24"/>
          <w:szCs w:val="24"/>
        </w:rPr>
        <w:t>）</w:t>
      </w:r>
    </w:p>
    <w:p w:rsidR="00945801" w:rsidRPr="002413BB" w:rsidRDefault="002413BB" w:rsidP="002413BB">
      <w:pPr>
        <w:jc w:val="right"/>
        <w:rPr>
          <w:rFonts w:asciiTheme="minorEastAsia" w:hAnsiTheme="minorEastAsia"/>
          <w:sz w:val="28"/>
          <w:szCs w:val="28"/>
        </w:rPr>
      </w:pPr>
      <w:r w:rsidRPr="002413BB">
        <w:rPr>
          <w:rFonts w:asciiTheme="minorEastAsia" w:hAnsiTheme="minorEastAsia" w:hint="eastAsia"/>
          <w:sz w:val="28"/>
          <w:szCs w:val="28"/>
        </w:rPr>
        <w:t>法人等名称（　　　　　　　　　　　　　）</w:t>
      </w: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964"/>
        <w:gridCol w:w="1512"/>
        <w:gridCol w:w="7429"/>
      </w:tblGrid>
      <w:tr w:rsidR="00802AB5" w:rsidTr="00F14EB8">
        <w:trPr>
          <w:trHeight w:val="2098"/>
        </w:trPr>
        <w:tc>
          <w:tcPr>
            <w:tcW w:w="2476" w:type="dxa"/>
            <w:gridSpan w:val="2"/>
            <w:tcBorders>
              <w:bottom w:val="dashed" w:sz="4" w:space="0" w:color="auto"/>
            </w:tcBorders>
            <w:shd w:val="pct15" w:color="auto" w:fill="auto"/>
            <w:vAlign w:val="center"/>
          </w:tcPr>
          <w:p w:rsidR="00AC12E8" w:rsidRDefault="00462E54" w:rsidP="00AC12E8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職員の雇用</w:t>
            </w:r>
            <w:r w:rsidR="002E3176">
              <w:rPr>
                <w:rFonts w:hint="eastAsia"/>
                <w:sz w:val="24"/>
                <w:szCs w:val="24"/>
              </w:rPr>
              <w:t>計画</w:t>
            </w:r>
          </w:p>
          <w:p w:rsidR="00802AB5" w:rsidRPr="00462E54" w:rsidRDefault="00462E54" w:rsidP="002413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（職員確保方針）</w:t>
            </w:r>
          </w:p>
        </w:tc>
        <w:tc>
          <w:tcPr>
            <w:tcW w:w="7429" w:type="dxa"/>
            <w:tcBorders>
              <w:bottom w:val="dashed" w:sz="4" w:space="0" w:color="auto"/>
            </w:tcBorders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462E54" w:rsidTr="00F14EB8">
        <w:trPr>
          <w:trHeight w:val="2098"/>
        </w:trPr>
        <w:tc>
          <w:tcPr>
            <w:tcW w:w="2476" w:type="dxa"/>
            <w:gridSpan w:val="2"/>
            <w:tcBorders>
              <w:top w:val="dashed" w:sz="4" w:space="0" w:color="auto"/>
            </w:tcBorders>
            <w:shd w:val="pct15" w:color="auto" w:fill="auto"/>
            <w:vAlign w:val="center"/>
          </w:tcPr>
          <w:p w:rsidR="00462E54" w:rsidRDefault="00462E54" w:rsidP="00202DCF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</w:t>
            </w: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年度に</w:t>
            </w:r>
            <w:r w:rsidR="00202DCF">
              <w:rPr>
                <w:rFonts w:hint="eastAsia"/>
                <w:sz w:val="24"/>
                <w:szCs w:val="24"/>
              </w:rPr>
              <w:t>おいて各施設で勤務する</w:t>
            </w:r>
            <w:r>
              <w:rPr>
                <w:rFonts w:hint="eastAsia"/>
                <w:sz w:val="24"/>
                <w:szCs w:val="24"/>
              </w:rPr>
              <w:t>支援員等を継続雇用する場合の取り組み内容</w:t>
            </w:r>
          </w:p>
        </w:tc>
        <w:tc>
          <w:tcPr>
            <w:tcW w:w="7429" w:type="dxa"/>
            <w:tcBorders>
              <w:top w:val="dashed" w:sz="4" w:space="0" w:color="auto"/>
            </w:tcBorders>
            <w:vAlign w:val="center"/>
          </w:tcPr>
          <w:p w:rsidR="00462E54" w:rsidRDefault="00462E54" w:rsidP="00802AB5">
            <w:pPr>
              <w:rPr>
                <w:sz w:val="24"/>
                <w:szCs w:val="24"/>
              </w:rPr>
            </w:pPr>
          </w:p>
        </w:tc>
      </w:tr>
      <w:tr w:rsidR="00802AB5" w:rsidTr="00F14EB8">
        <w:trPr>
          <w:trHeight w:val="2098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Default="00462E54" w:rsidP="00462E5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急な欠員や加配が必要になった場合の対応方針</w:t>
            </w:r>
          </w:p>
        </w:tc>
        <w:tc>
          <w:tcPr>
            <w:tcW w:w="7429" w:type="dxa"/>
            <w:vAlign w:val="center"/>
          </w:tcPr>
          <w:p w:rsidR="00802AB5" w:rsidRDefault="00802AB5" w:rsidP="00802AB5">
            <w:pPr>
              <w:rPr>
                <w:sz w:val="24"/>
                <w:szCs w:val="24"/>
              </w:rPr>
            </w:pPr>
          </w:p>
        </w:tc>
      </w:tr>
      <w:tr w:rsidR="00202DCF" w:rsidTr="00F14EB8">
        <w:trPr>
          <w:trHeight w:val="2098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202DCF" w:rsidRDefault="00202DCF" w:rsidP="00B571F1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職員の資質向上に係る研修計画</w:t>
            </w:r>
          </w:p>
        </w:tc>
        <w:tc>
          <w:tcPr>
            <w:tcW w:w="7429" w:type="dxa"/>
          </w:tcPr>
          <w:p w:rsidR="00202DCF" w:rsidRPr="00DA5F6F" w:rsidRDefault="00202DCF" w:rsidP="00B571F1">
            <w:pPr>
              <w:rPr>
                <w:sz w:val="24"/>
                <w:szCs w:val="24"/>
              </w:rPr>
            </w:pPr>
          </w:p>
        </w:tc>
      </w:tr>
      <w:tr w:rsidR="00802AB5" w:rsidTr="00F14EB8">
        <w:trPr>
          <w:trHeight w:val="2098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2E3176" w:rsidRPr="00F14EB8" w:rsidRDefault="00F14EB8" w:rsidP="00AC12E8">
            <w:pPr>
              <w:rPr>
                <w:color w:val="FF0000"/>
                <w:sz w:val="24"/>
                <w:szCs w:val="24"/>
              </w:rPr>
            </w:pPr>
            <w:bookmarkStart w:id="0" w:name="_GoBack"/>
            <w:r w:rsidRPr="00E25138">
              <w:rPr>
                <w:rFonts w:hint="eastAsia"/>
                <w:sz w:val="24"/>
                <w:szCs w:val="24"/>
              </w:rPr>
              <w:t>学校及び関係機関との連携方法</w:t>
            </w:r>
            <w:bookmarkEnd w:id="0"/>
          </w:p>
        </w:tc>
        <w:tc>
          <w:tcPr>
            <w:tcW w:w="7429" w:type="dxa"/>
          </w:tcPr>
          <w:p w:rsidR="00802AB5" w:rsidRPr="00202DCF" w:rsidRDefault="00802AB5" w:rsidP="00DA5F6F">
            <w:pPr>
              <w:rPr>
                <w:sz w:val="24"/>
                <w:szCs w:val="24"/>
              </w:rPr>
            </w:pPr>
          </w:p>
        </w:tc>
      </w:tr>
      <w:tr w:rsidR="00F14EB8" w:rsidTr="00F14EB8">
        <w:trPr>
          <w:trHeight w:val="2098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F14EB8" w:rsidRDefault="00F14EB8" w:rsidP="00776B9B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準備期間における事業引継ぎの実施計画</w:t>
            </w:r>
          </w:p>
        </w:tc>
        <w:tc>
          <w:tcPr>
            <w:tcW w:w="7429" w:type="dxa"/>
          </w:tcPr>
          <w:p w:rsidR="00F14EB8" w:rsidRPr="00202DCF" w:rsidRDefault="00F14EB8" w:rsidP="00DA5F6F">
            <w:pPr>
              <w:rPr>
                <w:sz w:val="24"/>
                <w:szCs w:val="24"/>
              </w:rPr>
            </w:pPr>
          </w:p>
        </w:tc>
      </w:tr>
      <w:tr w:rsidR="00802AB5" w:rsidTr="00DA5F6F">
        <w:trPr>
          <w:trHeight w:val="92"/>
        </w:trPr>
        <w:tc>
          <w:tcPr>
            <w:tcW w:w="96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802AB5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</w:t>
            </w:r>
            <w:r w:rsidR="00625B0F">
              <w:rPr>
                <w:rFonts w:hint="eastAsia"/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941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F20E28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記載する欄が不足する場合は，</w:t>
            </w:r>
            <w:r w:rsidR="002413BB">
              <w:rPr>
                <w:rFonts w:hint="eastAsia"/>
                <w:sz w:val="24"/>
                <w:szCs w:val="24"/>
              </w:rPr>
              <w:t>別紙記載と</w:t>
            </w:r>
            <w:r w:rsidR="00802AB5">
              <w:rPr>
                <w:rFonts w:hint="eastAsia"/>
                <w:sz w:val="24"/>
                <w:szCs w:val="24"/>
              </w:rPr>
              <w:t>して</w:t>
            </w:r>
            <w:r w:rsidR="0095704D">
              <w:rPr>
                <w:rFonts w:hint="eastAsia"/>
                <w:sz w:val="24"/>
                <w:szCs w:val="24"/>
              </w:rPr>
              <w:t>も構わない。</w:t>
            </w:r>
          </w:p>
        </w:tc>
      </w:tr>
    </w:tbl>
    <w:p w:rsidR="00802AB5" w:rsidRPr="002413BB" w:rsidRDefault="002413BB" w:rsidP="002413B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注２）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別紙記載とする場合、各項目</w:t>
      </w:r>
      <w:r w:rsidR="00692506">
        <w:rPr>
          <w:rFonts w:hint="eastAsia"/>
          <w:sz w:val="24"/>
          <w:szCs w:val="24"/>
        </w:rPr>
        <w:t>につき</w:t>
      </w:r>
      <w:r>
        <w:rPr>
          <w:rFonts w:hint="eastAsia"/>
          <w:sz w:val="24"/>
          <w:szCs w:val="24"/>
        </w:rPr>
        <w:t>１頁</w:t>
      </w:r>
      <w:r w:rsidR="00692506">
        <w:rPr>
          <w:rFonts w:hint="eastAsia"/>
          <w:sz w:val="24"/>
          <w:szCs w:val="24"/>
        </w:rPr>
        <w:t>以内とすること。</w:t>
      </w:r>
    </w:p>
    <w:sectPr w:rsidR="00802AB5" w:rsidRPr="002413BB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263DF"/>
    <w:rsid w:val="0006790B"/>
    <w:rsid w:val="00084BA2"/>
    <w:rsid w:val="000D5F05"/>
    <w:rsid w:val="00170360"/>
    <w:rsid w:val="00202DCF"/>
    <w:rsid w:val="002413BB"/>
    <w:rsid w:val="002E3176"/>
    <w:rsid w:val="00355E6D"/>
    <w:rsid w:val="004203FE"/>
    <w:rsid w:val="00446AE6"/>
    <w:rsid w:val="00462E54"/>
    <w:rsid w:val="004E09BB"/>
    <w:rsid w:val="00625B0F"/>
    <w:rsid w:val="00670169"/>
    <w:rsid w:val="00692506"/>
    <w:rsid w:val="0075643F"/>
    <w:rsid w:val="00802AB5"/>
    <w:rsid w:val="00821936"/>
    <w:rsid w:val="008258F4"/>
    <w:rsid w:val="00836512"/>
    <w:rsid w:val="00945801"/>
    <w:rsid w:val="0095704D"/>
    <w:rsid w:val="009A0670"/>
    <w:rsid w:val="00A46656"/>
    <w:rsid w:val="00A5774A"/>
    <w:rsid w:val="00AC12E8"/>
    <w:rsid w:val="00AD07E9"/>
    <w:rsid w:val="00B17F58"/>
    <w:rsid w:val="00B46312"/>
    <w:rsid w:val="00D30F79"/>
    <w:rsid w:val="00DA5F6F"/>
    <w:rsid w:val="00E25138"/>
    <w:rsid w:val="00E556D0"/>
    <w:rsid w:val="00F122BD"/>
    <w:rsid w:val="00F14EB8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0263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63D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0263D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63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B570B-FCF6-4F8C-B2C2-8AAA0DBDC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kosodate</cp:lastModifiedBy>
  <cp:revision>3</cp:revision>
  <cp:lastPrinted>2024-01-04T13:32:00Z</cp:lastPrinted>
  <dcterms:created xsi:type="dcterms:W3CDTF">2024-01-04T13:33:00Z</dcterms:created>
  <dcterms:modified xsi:type="dcterms:W3CDTF">2024-01-05T01:19:00Z</dcterms:modified>
</cp:coreProperties>
</file>